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повысить мотивацию коллег к овладению рефлексивной деятельностью учащихся.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13D34" w:rsidRPr="00A13D34" w:rsidRDefault="00A13D34" w:rsidP="00A13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коллег с понятием “рефлексия”.</w:t>
      </w:r>
    </w:p>
    <w:p w:rsidR="00A13D34" w:rsidRPr="00A13D34" w:rsidRDefault="00A13D34" w:rsidP="00A13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классификации рефлексии.</w:t>
      </w:r>
    </w:p>
    <w:p w:rsidR="00A13D34" w:rsidRPr="00A13D34" w:rsidRDefault="00A13D34" w:rsidP="00A13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конкретные варианты проведения рефлексии на уроках.</w:t>
      </w:r>
    </w:p>
    <w:p w:rsidR="00A13D34" w:rsidRPr="00A13D34" w:rsidRDefault="00A13D34" w:rsidP="00A13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активного взаимодействия ведущего мастер-класс и участников мастер-класса.</w:t>
      </w:r>
    </w:p>
    <w:p w:rsidR="00A13D34" w:rsidRPr="00A13D34" w:rsidRDefault="00A13D34" w:rsidP="00A13D34">
      <w:pPr>
        <w:spacing w:before="309" w:after="154" w:line="377" w:lineRule="atLeast"/>
        <w:jc w:val="center"/>
        <w:outlineLvl w:val="1"/>
        <w:rPr>
          <w:rFonts w:ascii="inherit" w:eastAsia="Times New Roman" w:hAnsi="inherit" w:cs="Times New Roman"/>
          <w:color w:val="199043"/>
          <w:sz w:val="31"/>
          <w:szCs w:val="31"/>
          <w:lang w:eastAsia="ru-RU"/>
        </w:rPr>
      </w:pPr>
      <w:r w:rsidRPr="00A13D34">
        <w:rPr>
          <w:rFonts w:ascii="inherit" w:eastAsia="Times New Roman" w:hAnsi="inherit" w:cs="Times New Roman"/>
          <w:color w:val="199043"/>
          <w:sz w:val="31"/>
          <w:szCs w:val="31"/>
          <w:lang w:eastAsia="ru-RU"/>
        </w:rPr>
        <w:t>Ход мероприятия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мастер-классу.</w:t>
      </w:r>
    </w:p>
    <w:p w:rsidR="00A13D34" w:rsidRPr="00A13D34" w:rsidRDefault="00A13D34" w:rsidP="00A13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участникам карточки веселого, грустного человечка.</w:t>
      </w:r>
    </w:p>
    <w:p w:rsidR="00A13D34" w:rsidRPr="00A13D34" w:rsidRDefault="00A13D34" w:rsidP="00A13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Раздать таблицы, карточки зеленого, желтого цвета.</w:t>
      </w:r>
    </w:p>
    <w:p w:rsidR="00A13D34" w:rsidRPr="00A13D34" w:rsidRDefault="00A13D34" w:rsidP="00A13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Раздать листочки, карандаши для составления </w:t>
      </w:r>
      <w:proofErr w:type="spell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Уважаемые коллеги, здравствуйте! Я рада приветствовать вас на своём мастер-классе.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 свое настроение соответствующей карточкой.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(Я тоже показываю)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моего Мастер-класса «Пр</w:t>
      </w:r>
      <w:r w:rsidR="0022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иемы рефлексии учащихся на учебных занятиях 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начальной школе».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вами лежит таблица-фиксация знаний, заполните, пожалуйста, вторую графу «Знаю» по данной теме и отложите.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цель: Слайд 2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учителей к овладению рефлексивной деятельностью учащихся.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Ваша цель? (ответы)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3.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одной притче говорится: “Жил мудрец, который знал всё.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 В наших руках, чтобы ребенок чувствовал себя любимым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нужным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главное, 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успешным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особо подчёркивают, что становление и развитие духовной жизни связано, прежде всего, с рефлексией.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такое рефлексия?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7. Рефлексия – размышление человека, направленное на анализ самого себя (самоанализ) – собственных состояний, своих поступков и прошедших событий.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глубина рефлексии, самоанализ зависит от степени образованности человека, развитости морального чувства и уровня самоконтроля. Рефлексия, в упрощённом определении, – это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«разговор с самим собой»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рефлексия происходит от 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reflexio</w:t>
      </w:r>
      <w:proofErr w:type="spellEnd"/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назад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 иностранных слов определяет рефлексию как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размышление о своём внутреннем состоянии, самопознание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Толковый 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словарь русского языка трактует рефлексию как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самоанализ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современной педагогике под рефлексией понимают самоанализ деятельности и её результатов.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создания развивающей среды на уроке является этап рефлексии. Она помогает ученикам сформулировать получаемые результаты, определить цели дальнейшей работы, скорректировать свои последующие действия. Рефлексия связана с формированием личностных, регулятивных и коммуникативных универсальных учебных действий, с технологией критического мышления.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учащимся учитель использует, в зависимости от обстоятельств, один из видов учебной рефлексии, отражающих четыре сферы человеческой сущности: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8.</w:t>
      </w:r>
    </w:p>
    <w:p w:rsidR="00A13D34" w:rsidRPr="00A13D34" w:rsidRDefault="00A13D34" w:rsidP="00A13D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 (успел – не успел);</w:t>
      </w:r>
    </w:p>
    <w:p w:rsidR="00A13D34" w:rsidRPr="00A13D34" w:rsidRDefault="00A13D34" w:rsidP="00A13D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сенсорную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(самочувствие: комфортно – дискомфортно);</w:t>
      </w:r>
    </w:p>
    <w:p w:rsidR="00A13D34" w:rsidRPr="00A13D34" w:rsidRDefault="00A13D34" w:rsidP="00A13D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понял, что осознал – что не понял, какие затруднения испытывал);</w:t>
      </w:r>
    </w:p>
    <w:p w:rsidR="00A13D34" w:rsidRPr="00A13D34" w:rsidRDefault="00A13D34" w:rsidP="00A13D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духовную (стал лучше – хуже, созидал или разрушал себя, других).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бывает: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:rsidR="00A13D34" w:rsidRPr="00A13D34" w:rsidRDefault="00A13D34" w:rsidP="00A13D34">
      <w:pPr>
        <w:spacing w:after="137" w:line="274" w:lineRule="atLeast"/>
        <w:rPr>
          <w:rFonts w:ascii="Times New Roman" w:eastAsia="Times New Roman" w:hAnsi="Times New Roman" w:cs="Times New Roman"/>
          <w:lang w:eastAsia="ru-RU"/>
        </w:rPr>
      </w:pPr>
      <w:r w:rsidRPr="00A13D34">
        <w:rPr>
          <w:rFonts w:ascii="Times New Roman" w:eastAsia="Times New Roman" w:hAnsi="Times New Roman" w:cs="Times New Roman"/>
          <w:lang w:eastAsia="ru-RU"/>
        </w:rPr>
        <w:t>а) индивидуальная – формирование реальной самооценки (за что ты можешь оценить свою работу, беседа с ребенком по результатам самооценки – почему выбран тот или иной уровень);</w:t>
      </w:r>
      <w:r w:rsidRPr="00A13D34">
        <w:rPr>
          <w:rFonts w:ascii="Times New Roman" w:eastAsia="Times New Roman" w:hAnsi="Times New Roman" w:cs="Times New Roman"/>
          <w:lang w:eastAsia="ru-RU"/>
        </w:rPr>
        <w:br/>
        <w:t>б) групповая – акцентирование ценности деятельности каждого члена группы для достижения максимального результата в решении поставленной задачи. («Смогли бы сделать, если бы с нами не работал ….(имя)» «Какую помощь в работе оказал… (имя)»).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психологии различают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несколько видов рефлексии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3D34" w:rsidRPr="00A13D34" w:rsidRDefault="00A13D34" w:rsidP="00A13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10 </w:t>
      </w:r>
      <w:proofErr w:type="gramStart"/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ее объектом являются представления о внутреннем мире другого человека и причинах его поступков. Здесь рефлексия выступает механизмом познания другого человека.</w:t>
      </w:r>
    </w:p>
    <w:p w:rsidR="00A13D34" w:rsidRPr="00A13D34" w:rsidRDefault="00A13D34" w:rsidP="00A13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11. Личностная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объектом познания является сама познающая личность, ее свойства и качества, поведенческие характеристики, система отношений к другим.</w:t>
      </w:r>
    </w:p>
    <w:p w:rsidR="00A13D34" w:rsidRPr="00A13D34" w:rsidRDefault="00A13D34" w:rsidP="00A13D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12. </w:t>
      </w:r>
      <w:proofErr w:type="gramStart"/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проявляется в ходе решения различного рода задач, в способности анализировать различные способы решения, находить более рациональные, неоднократно возвращаться к условиям задачи.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каждым. Её цель не просто уйти с урока с зафиксированным результатом, а выстроить смысловую цепочку, сравнить свои способы и методы с другими.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13. 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функций рефлексии предлагается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классификация.</w:t>
      </w:r>
    </w:p>
    <w:p w:rsidR="00A13D34" w:rsidRPr="00A13D34" w:rsidRDefault="00A13D34" w:rsidP="00A13D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настроения и эмоционального состояния</w:t>
      </w:r>
    </w:p>
    <w:p w:rsidR="00A13D34" w:rsidRPr="00A13D34" w:rsidRDefault="00A13D34" w:rsidP="00A13D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деятельности</w:t>
      </w:r>
    </w:p>
    <w:p w:rsidR="00A13D34" w:rsidRPr="00A13D34" w:rsidRDefault="00A13D34" w:rsidP="00A13D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содержания учебного материала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рефлексии эмоционального состояния.</w:t>
      </w:r>
    </w:p>
    <w:p w:rsidR="00A13D34" w:rsidRPr="00A13D34" w:rsidRDefault="00A13D34" w:rsidP="00A13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Слайд 14 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Карточки с изображением лица (грустного, веселого); показ большого пальца вверх или вниз.</w:t>
      </w:r>
    </w:p>
    <w:p w:rsidR="00A13D34" w:rsidRPr="00A13D34" w:rsidRDefault="00A13D34" w:rsidP="00A13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14 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«Солнышко» – мне всё удалось, «солнышко и тучка» – мне не всё удалось, «тучка» – у меня ничего не получилось.</w:t>
      </w:r>
    </w:p>
    <w:p w:rsidR="00A13D34" w:rsidRPr="00A13D34" w:rsidRDefault="00A13D34" w:rsidP="00A13D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15 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«Радостный гномик» – всё хорошо, «грустный гномик» – грустно.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Рефлексия </w:t>
      </w:r>
      <w:proofErr w:type="spellStart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деятельности</w:t>
      </w:r>
      <w:proofErr w:type="gramStart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proofErr w:type="gramEnd"/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</w:t>
      </w:r>
      <w:proofErr w:type="spellEnd"/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вид приемлем на этапе проверки домашнего задания, защите проектных работ; он даёт возможность осмысления способов и приёмов работы с учебным материалом, поиска наиболее рациональных способов, а применение в конце урока покажет активность каждого ученика.</w:t>
      </w:r>
    </w:p>
    <w:p w:rsidR="00A13D34" w:rsidRPr="00A13D34" w:rsidRDefault="00A13D34" w:rsidP="00A13D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16 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«Лесенка успеха» – нижняя ступенька, у «человечка» руки опущены –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ничего не получилось; 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средняя ступенька, у «человечка» руки разведены в стороны –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были проблемы;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верхняя ступенька, у «человечка» руки подняты вверх –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всё удалось.</w:t>
      </w:r>
      <w:proofErr w:type="gramEnd"/>
    </w:p>
    <w:p w:rsidR="00A13D34" w:rsidRPr="00A13D34" w:rsidRDefault="00A13D34" w:rsidP="00A13D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«Наряди ёлку» – успешно выполнил задание – повесил шарик, были ошибки – шарик остался возле ёлки.</w:t>
      </w:r>
    </w:p>
    <w:p w:rsidR="00A13D34" w:rsidRPr="00A13D34" w:rsidRDefault="00A13D34" w:rsidP="00A13D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17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 успеха» – зелёный лист – нет ошибок, жёлтый лист – 1 ошибка, красный лист – 2-3 ошибки.</w:t>
      </w:r>
    </w:p>
    <w:p w:rsidR="00A13D34" w:rsidRPr="00A13D34" w:rsidRDefault="00A13D34" w:rsidP="00A13D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«Поезд» На доске поезд с вагончиками, на которых обозначены этапы урока. 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 опустить «веселое личико» в тот вагончик, который указывает на то задание, которое было интересно выполнять, а «грустное личико» в тот, который символизирует задание, которое показалось неинтересным.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только один жетон усмотрению ученика</w:t>
      </w:r>
    </w:p>
    <w:p w:rsidR="00A13D34" w:rsidRPr="00A13D34" w:rsidRDefault="00A13D34" w:rsidP="00A13D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19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«Поляна». На доске – поляна из цветов, над каждым цветком – этап урока – (работа с текстом, фонетическая зарядка и т. д.). Перед каждым ребенком – бабочка. Вы предлагаете детям прикрепить свою бабочку на тот цветок, какой вид деятельности ему понравился больше всего.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 содержания учебного материала 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используется для выявления уровня осознания содержания пройденного.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Ребята по кругу высказываются одним предложением, выбирая начало </w:t>
      </w: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 из рефлексивного экрана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доске: </w:t>
      </w: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20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я узнал…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интересно…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трудно…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выполнял задания…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понял, что…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я могу…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почувствовал, что…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приобрел…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научился…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получилось 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смог…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попробую…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удивило…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дал мне для жизни…</w:t>
      </w:r>
    </w:p>
    <w:p w:rsidR="00A13D34" w:rsidRPr="00A13D34" w:rsidRDefault="00A13D34" w:rsidP="00A1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захотелось…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Слайд 21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«Плюс-минус-интересно»</w:t>
      </w:r>
      <w:proofErr w:type="gramStart"/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Эдвард де </w:t>
      </w:r>
      <w:proofErr w:type="spell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Боно</w:t>
      </w:r>
      <w:proofErr w:type="spell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медицинских наук, доктор философии Кембриджского университета, специалист в области развития практических навыков в области мышления)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подведение итогов урока. (Это упражнение позволяет учителю взглянуть на урок глазами учеников, проанализировать его с точки зрения ценности для каждого ученика).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 «П» – «плюс» записывается все, что понравилось на уроке, информация и формы работы, которые вызвали положительные эмоции, 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ученика могут быть ему полезны для достижения каких-то целей.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 «И» – «интересно» учащиеся вписывают все любопытные факты, о которых 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на уроке и что бы еще хотелось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по данной проблеме, вопросы к учителю.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22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 приём рефлексии в форме </w:t>
      </w:r>
      <w:proofErr w:type="spellStart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синквейна</w:t>
      </w:r>
      <w:proofErr w:type="spellEnd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(пятистишия). </w:t>
      </w:r>
      <w:proofErr w:type="spell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американская поэтесса Аделаида </w:t>
      </w:r>
      <w:proofErr w:type="spell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Крэпси</w:t>
      </w:r>
      <w:proofErr w:type="spell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японских миниатюр хайку и танка. В России стал использоваться с 1997 года. Может применяться как заключительное задание по пройденному материалу.</w:t>
      </w:r>
    </w:p>
    <w:p w:rsidR="00A13D34" w:rsidRPr="00A13D34" w:rsidRDefault="00A13D34" w:rsidP="00A1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строка – название темы (одно существительное);</w:t>
      </w:r>
    </w:p>
    <w:p w:rsidR="00A13D34" w:rsidRPr="00A13D34" w:rsidRDefault="00A13D34" w:rsidP="00A1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– описание темы в двух словах, два прилагательных;</w:t>
      </w:r>
    </w:p>
    <w:p w:rsidR="00A13D34" w:rsidRPr="00A13D34" w:rsidRDefault="00A13D34" w:rsidP="00A1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– строка описание действия в рамках этой темы тремя словами;</w:t>
      </w:r>
    </w:p>
    <w:p w:rsidR="00A13D34" w:rsidRPr="00A13D34" w:rsidRDefault="00A13D34" w:rsidP="00A1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строка – это фраза из четырёх слов, показывает отношение к теме (целое предложение);</w:t>
      </w:r>
    </w:p>
    <w:p w:rsidR="00A13D34" w:rsidRPr="00A13D34" w:rsidRDefault="00A13D34" w:rsidP="00A1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строка – синоним, который повторяет суть темы.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выводе каждый ученик соединяет и обобщает свои впечатления, знания, воображение.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Пометки на полях (</w:t>
      </w:r>
      <w:proofErr w:type="spellStart"/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инсерт</w:t>
      </w:r>
      <w:proofErr w:type="spellEnd"/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маркировка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обозначение с помощью знаков на полях возле текста или в самом тексте: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– знал</w:t>
      </w:r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!» – новый материал (узнал), «?» – хочу узнать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Шпаргалка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информация, формулировка, правило и т. д. в сжатом виде. Составление памяток, схем или текстов для справочников.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Ранжирование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расположение в нужном порядке понятий.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деформированного высказывания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правила, текста или дополнение пропущенными словами (</w:t>
      </w: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когда каждое третье или пятое слово пропущены).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23 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 – фиксация знания и незнания о каком-либо понятии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3"/>
        <w:gridCol w:w="535"/>
        <w:gridCol w:w="681"/>
        <w:gridCol w:w="1344"/>
      </w:tblGrid>
      <w:tr w:rsidR="00A13D34" w:rsidRPr="00A13D34" w:rsidTr="00A13D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узнать</w:t>
            </w:r>
          </w:p>
        </w:tc>
      </w:tr>
      <w:tr w:rsidR="00A13D34" w:rsidRPr="00A13D34" w:rsidTr="00A13D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24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Кластер (гроздь)</w:t>
      </w: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фиксация системного понятия с взаимосвязями.</w:t>
      </w:r>
    </w:p>
    <w:p w:rsidR="00A13D34" w:rsidRPr="00A13D34" w:rsidRDefault="00A13D34" w:rsidP="00A13D34">
      <w:pPr>
        <w:spacing w:after="15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1400" cy="1327785"/>
            <wp:effectExtent l="19050" t="0" r="0" b="0"/>
            <wp:docPr id="1" name="Рисунок 1" descr="http://festival.1september.ru/articles/62631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6313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 рефлексии должен быть многогранным, так как оценка проводится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25. </w:t>
      </w: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МАСТЕР – КЛАССА.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две </w:t>
      </w:r>
      <w:proofErr w:type="spellStart"/>
      <w:proofErr w:type="gramStart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proofErr w:type="spellEnd"/>
      <w:proofErr w:type="gramEnd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карточки: зелёная и жёлтая.</w:t>
      </w:r>
      <w:r w:rsidR="002A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понравился мой мастер-класс: это было актуально, полезно, интересно и вы будете это использовать в своей работе – покажите мне зелёную карточку. Ну а если это всё вас совсем не тронуло – покажите жёлтую карточку.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 карточку с таблицей-фиксацией, если есть, чем дополнить, впишите в третий столбик. Кто может зачитать данные своей таблицы? (Ответы участников)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Работа в группах. Составьте </w:t>
      </w:r>
      <w:proofErr w:type="spellStart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</w:t>
      </w:r>
      <w:proofErr w:type="spellEnd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теме Мастер-класса. Слайд 22.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Зачитывают </w:t>
      </w:r>
      <w:proofErr w:type="spellStart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синквейны</w:t>
      </w:r>
      <w:proofErr w:type="spellEnd"/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Всем большое спасибо! </w:t>
      </w:r>
    </w:p>
    <w:p w:rsidR="00A13D34" w:rsidRPr="00A13D34" w:rsidRDefault="00A13D34" w:rsidP="00A13D34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для слушателей.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A13D34" w:rsidRPr="00A13D34" w:rsidTr="00A13D34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узнать</w:t>
            </w:r>
          </w:p>
        </w:tc>
      </w:tr>
      <w:tr w:rsidR="00A13D34" w:rsidRPr="00A13D34" w:rsidTr="00A13D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 </w:t>
            </w:r>
            <w:r w:rsidRPr="00A1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D34" w:rsidRPr="00A13D34" w:rsidRDefault="00A13D34" w:rsidP="00A1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AED" w:rsidRDefault="00A47AED"/>
    <w:sectPr w:rsidR="00A47AED" w:rsidSect="00A4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2A"/>
    <w:multiLevelType w:val="multilevel"/>
    <w:tmpl w:val="1E6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04B4F"/>
    <w:multiLevelType w:val="multilevel"/>
    <w:tmpl w:val="963C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5337E"/>
    <w:multiLevelType w:val="multilevel"/>
    <w:tmpl w:val="2E28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B097D"/>
    <w:multiLevelType w:val="multilevel"/>
    <w:tmpl w:val="46D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2039"/>
    <w:multiLevelType w:val="multilevel"/>
    <w:tmpl w:val="B09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FE0"/>
    <w:multiLevelType w:val="multilevel"/>
    <w:tmpl w:val="F26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42FD8"/>
    <w:multiLevelType w:val="multilevel"/>
    <w:tmpl w:val="5134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D4FDD"/>
    <w:multiLevelType w:val="multilevel"/>
    <w:tmpl w:val="1748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96490"/>
    <w:multiLevelType w:val="multilevel"/>
    <w:tmpl w:val="7AF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36E98"/>
    <w:multiLevelType w:val="multilevel"/>
    <w:tmpl w:val="2DE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D34"/>
    <w:rsid w:val="00222FC5"/>
    <w:rsid w:val="002A7E13"/>
    <w:rsid w:val="009675C2"/>
    <w:rsid w:val="00A13D34"/>
    <w:rsid w:val="00A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D"/>
  </w:style>
  <w:style w:type="paragraph" w:styleId="2">
    <w:name w:val="heading 2"/>
    <w:basedOn w:val="a"/>
    <w:link w:val="20"/>
    <w:uiPriority w:val="9"/>
    <w:qFormat/>
    <w:rsid w:val="00A13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D34"/>
    <w:rPr>
      <w:b/>
      <w:bCs/>
    </w:rPr>
  </w:style>
  <w:style w:type="character" w:customStyle="1" w:styleId="apple-converted-space">
    <w:name w:val="apple-converted-space"/>
    <w:basedOn w:val="a0"/>
    <w:rsid w:val="00A13D34"/>
  </w:style>
  <w:style w:type="character" w:styleId="a5">
    <w:name w:val="Emphasis"/>
    <w:basedOn w:val="a0"/>
    <w:uiPriority w:val="20"/>
    <w:qFormat/>
    <w:rsid w:val="00A13D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976">
              <w:marLeft w:val="0"/>
              <w:marRight w:val="0"/>
              <w:marTop w:val="429"/>
              <w:marBottom w:val="0"/>
              <w:divBdr>
                <w:top w:val="single" w:sz="6" w:space="9" w:color="EAEAEA"/>
                <w:left w:val="none" w:sz="0" w:space="0" w:color="auto"/>
                <w:bottom w:val="single" w:sz="6" w:space="17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1582</Words>
  <Characters>9018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</cp:revision>
  <dcterms:created xsi:type="dcterms:W3CDTF">2017-03-20T11:12:00Z</dcterms:created>
  <dcterms:modified xsi:type="dcterms:W3CDTF">2017-06-21T03:17:00Z</dcterms:modified>
</cp:coreProperties>
</file>